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D93AA6" w14:paraId="51714170" w14:textId="77777777">
        <w:trPr>
          <w:trHeight w:val="99"/>
        </w:trPr>
        <w:tc>
          <w:tcPr>
            <w:tcW w:w="638" w:type="dxa"/>
          </w:tcPr>
          <w:p w14:paraId="5171416D" w14:textId="77777777" w:rsidR="00D93AA6" w:rsidRDefault="00D93A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171416E" w14:textId="77777777" w:rsidR="00D93AA6" w:rsidRDefault="00D93AA6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5171416F" w14:textId="77777777" w:rsidR="00D93AA6" w:rsidRDefault="00D93AA6">
            <w:pPr>
              <w:pStyle w:val="EmptyCellLayoutStyle"/>
              <w:spacing w:after="0" w:line="240" w:lineRule="auto"/>
            </w:pPr>
          </w:p>
        </w:tc>
      </w:tr>
      <w:tr w:rsidR="00D93AA6" w14:paraId="517141B3" w14:textId="77777777">
        <w:tc>
          <w:tcPr>
            <w:tcW w:w="638" w:type="dxa"/>
          </w:tcPr>
          <w:p w14:paraId="51714171" w14:textId="77777777" w:rsidR="00D93AA6" w:rsidRDefault="00D93A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D93AA6" w14:paraId="517141B0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D93AA6" w14:paraId="51714175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2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714173" w14:textId="77777777" w:rsidR="00D93AA6" w:rsidRDefault="0047196A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17141B9" wp14:editId="517141BA">
                              <wp:extent cx="2068344" cy="406073"/>
                              <wp:effectExtent l="0" t="0" r="0" b="0"/>
                              <wp:docPr id="1625562734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4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</w:tr>
                  <w:tr w:rsidR="00DE157A" w14:paraId="51714179" w14:textId="77777777" w:rsidTr="00DE157A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6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</w:tr>
                  <w:tr w:rsidR="00D93AA6" w14:paraId="51714181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A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B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7C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7DED9CB0" w14:textId="77777777" w:rsidR="007E6B34" w:rsidRDefault="007E6B34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D30F74B" w14:textId="77777777" w:rsidR="007E6B34" w:rsidRDefault="007E6B34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5171417E" w14:textId="1FA0F703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5171417F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51714180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DE157A" w14:paraId="51714186" w14:textId="77777777" w:rsidTr="00DE157A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2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51714183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D93AA6" w14:paraId="5171418A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7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8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9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</w:tr>
                  <w:tr w:rsidR="00DE157A" w14:paraId="5171418E" w14:textId="77777777" w:rsidTr="00DE157A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B" w14:textId="77777777" w:rsidR="00D93AA6" w:rsidRDefault="0047196A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5212 Pilaitė–Čekoniškės–Sudervė 12,36 km sankryžos rekonstravimo, techninio darbo projekto parengimas ir projekto vykdymo priežiūra 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5212 Pilaitė–Čekoniškės–Sudervė 12,36 km sankryžos 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</w:t>
                        </w:r>
                        <w:r>
                          <w:rPr>
                            <w:color w:val="000000"/>
                            <w:sz w:val="24"/>
                          </w:rPr>
                          <w:t>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DE157A" w14:paraId="51714192" w14:textId="77777777" w:rsidTr="00DE157A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8F" w14:textId="77777777" w:rsidR="00D93AA6" w:rsidRDefault="0047196A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DE157A" w14:paraId="51714196" w14:textId="77777777" w:rsidTr="00DE157A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93" w14:textId="77777777" w:rsidR="00D93AA6" w:rsidRDefault="0047196A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Ruožas nuo 12,00 iki 12,50 km (darbų ribos tikslinamos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važiuojamosios dalies skersinis profilis: </w:t>
                        </w:r>
                        <w:r>
                          <w:rPr>
                            <w:color w:val="000000"/>
                            <w:sz w:val="24"/>
                          </w:rPr>
                          <w:t>pagal normatyvinių dokumentų reikalavimus;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</w:t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</w:t>
                        </w:r>
                        <w:r>
                          <w:rPr>
                            <w:color w:val="000000"/>
                            <w:sz w:val="24"/>
                          </w:rPr>
                          <w:t>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esamas 2 vnt. autobusų sustojimo aikšteles perkelti arčiau sankryžos;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stotelės turi turėti paviljonus;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sankryžos ribose.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DE157A" w14:paraId="5171419A" w14:textId="77777777" w:rsidTr="00DE157A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97" w14:textId="77777777" w:rsidR="00D93AA6" w:rsidRDefault="0047196A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DE157A" w14:paraId="5171419E" w14:textId="77777777" w:rsidTr="00DE157A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9B" w14:textId="77777777" w:rsidR="00D93AA6" w:rsidRDefault="0047196A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DE157A" w14:paraId="517141A2" w14:textId="77777777" w:rsidTr="00DE157A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3E4FBD" w14:textId="77777777" w:rsidR="00DE157A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– parinkti ne mažiau kaip 2 sankryžos pertvarkymo alternatyvas, viena iš jų žiedinė sankryža;</w:t>
                        </w:r>
                      </w:p>
                      <w:p w14:paraId="51435301" w14:textId="1ED43CB6" w:rsidR="00DE157A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– atlikti eismo srautų modeliavimą; </w:t>
                        </w:r>
                      </w:p>
                      <w:p w14:paraId="10156F53" w14:textId="77777777" w:rsidR="00DE157A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– projektuojant atsižvelgti į aplinkinių teritorijų plėtros planus; </w:t>
                        </w:r>
                      </w:p>
                      <w:p w14:paraId="7845D2EA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– atlikti kitas papildomas paslaugas kaip tai numato Techninės specifikacijos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</w:t>
                        </w:r>
                      </w:p>
                      <w:p w14:paraId="431E8421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1. Prašymo forma „Dėl ekspertizės atlikimo“; </w:t>
                        </w:r>
                      </w:p>
                      <w:p w14:paraId="4D81FEEB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14:paraId="723A74B6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3. Prašymo forma „Dėl projekto perdavimo po rangos darbų pirkimo“; </w:t>
                        </w:r>
                      </w:p>
                      <w:p w14:paraId="5488560D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4. Bendrųjų statinio rodiklių forma; </w:t>
                        </w:r>
                      </w:p>
                      <w:p w14:paraId="5616FCA9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5. Statinio fizinių rodiklių sąrašas; </w:t>
                        </w:r>
                      </w:p>
                      <w:p w14:paraId="36BCE457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6. Naujų projektų laidų parengimo gairės; </w:t>
                        </w:r>
                      </w:p>
                      <w:p w14:paraId="552B09F9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7. Reikalavimai žiniaraščiams; </w:t>
                        </w:r>
                      </w:p>
                      <w:p w14:paraId="4D18C475" w14:textId="77777777" w:rsidR="00A656AB" w:rsidRDefault="0047196A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4400-2759-1099; </w:t>
                        </w:r>
                      </w:p>
                      <w:p w14:paraId="5171419F" w14:textId="6F2A840C" w:rsidR="00D93AA6" w:rsidRDefault="0047196A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4400-1088-9768.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D93AA6" w14:paraId="517141AE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A3" w14:textId="77777777" w:rsidR="00D93AA6" w:rsidRDefault="00D93AA6">
                        <w:pPr>
                          <w:spacing w:after="0" w:line="240" w:lineRule="auto"/>
                          <w:jc w:val="center"/>
                        </w:pPr>
                      </w:p>
                      <w:p w14:paraId="517141A4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517141A5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517141A6" w14:textId="77777777" w:rsidR="00D93AA6" w:rsidRDefault="00D93AA6">
                        <w:pPr>
                          <w:spacing w:after="0" w:line="240" w:lineRule="auto"/>
                          <w:jc w:val="center"/>
                        </w:pPr>
                      </w:p>
                      <w:p w14:paraId="517141A7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A8" w14:textId="77777777" w:rsidR="00D93AA6" w:rsidRDefault="00D93A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7141A9" w14:textId="77777777" w:rsidR="00D93AA6" w:rsidRDefault="00D93AA6">
                        <w:pPr>
                          <w:spacing w:after="0" w:line="240" w:lineRule="auto"/>
                          <w:jc w:val="center"/>
                        </w:pPr>
                      </w:p>
                      <w:p w14:paraId="517141AA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517141AB" w14:textId="77777777" w:rsidR="00D93AA6" w:rsidRDefault="00D93AA6">
                        <w:pPr>
                          <w:spacing w:after="0" w:line="240" w:lineRule="auto"/>
                          <w:jc w:val="center"/>
                        </w:pPr>
                      </w:p>
                      <w:p w14:paraId="517141AC" w14:textId="77777777" w:rsidR="00D93AA6" w:rsidRDefault="00D93AA6">
                        <w:pPr>
                          <w:spacing w:after="0" w:line="240" w:lineRule="auto"/>
                          <w:jc w:val="center"/>
                        </w:pPr>
                      </w:p>
                      <w:p w14:paraId="517141AD" w14:textId="77777777" w:rsidR="00D93AA6" w:rsidRDefault="004719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517141AF" w14:textId="77777777" w:rsidR="00D93AA6" w:rsidRDefault="00D93AA6">
                  <w:pPr>
                    <w:spacing w:after="0" w:line="240" w:lineRule="auto"/>
                  </w:pPr>
                </w:p>
              </w:tc>
            </w:tr>
          </w:tbl>
          <w:p w14:paraId="517141B1" w14:textId="77777777" w:rsidR="00D93AA6" w:rsidRDefault="00D93AA6">
            <w:pPr>
              <w:spacing w:after="0" w:line="240" w:lineRule="auto"/>
            </w:pPr>
          </w:p>
        </w:tc>
        <w:tc>
          <w:tcPr>
            <w:tcW w:w="614" w:type="dxa"/>
          </w:tcPr>
          <w:p w14:paraId="517141B2" w14:textId="77777777" w:rsidR="00D93AA6" w:rsidRDefault="00D93AA6">
            <w:pPr>
              <w:pStyle w:val="EmptyCellLayoutStyle"/>
              <w:spacing w:after="0" w:line="240" w:lineRule="auto"/>
            </w:pPr>
          </w:p>
        </w:tc>
      </w:tr>
      <w:tr w:rsidR="00D93AA6" w14:paraId="517141B7" w14:textId="77777777">
        <w:trPr>
          <w:trHeight w:val="952"/>
        </w:trPr>
        <w:tc>
          <w:tcPr>
            <w:tcW w:w="638" w:type="dxa"/>
          </w:tcPr>
          <w:p w14:paraId="517141B4" w14:textId="77777777" w:rsidR="00D93AA6" w:rsidRDefault="00D93A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17141B5" w14:textId="77777777" w:rsidR="00D93AA6" w:rsidRDefault="00D93AA6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517141B6" w14:textId="77777777" w:rsidR="00D93AA6" w:rsidRDefault="00D93AA6">
            <w:pPr>
              <w:pStyle w:val="EmptyCellLayoutStyle"/>
              <w:spacing w:after="0" w:line="240" w:lineRule="auto"/>
            </w:pPr>
          </w:p>
        </w:tc>
      </w:tr>
    </w:tbl>
    <w:p w14:paraId="517141B8" w14:textId="77777777" w:rsidR="00D93AA6" w:rsidRDefault="00D93AA6">
      <w:pPr>
        <w:spacing w:after="0" w:line="240" w:lineRule="auto"/>
      </w:pPr>
    </w:p>
    <w:sectPr w:rsidR="00D93AA6" w:rsidSect="00DE157A">
      <w:pgSz w:w="12584" w:h="16837"/>
      <w:pgMar w:top="851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070179849">
    <w:abstractNumId w:val="0"/>
  </w:num>
  <w:num w:numId="2" w16cid:durableId="1771731847">
    <w:abstractNumId w:val="1"/>
  </w:num>
  <w:num w:numId="3" w16cid:durableId="980764638">
    <w:abstractNumId w:val="2"/>
  </w:num>
  <w:num w:numId="4" w16cid:durableId="205024084">
    <w:abstractNumId w:val="3"/>
  </w:num>
  <w:num w:numId="5" w16cid:durableId="1250625569">
    <w:abstractNumId w:val="4"/>
  </w:num>
  <w:num w:numId="6" w16cid:durableId="201598678">
    <w:abstractNumId w:val="5"/>
  </w:num>
  <w:num w:numId="7" w16cid:durableId="597519170">
    <w:abstractNumId w:val="6"/>
  </w:num>
  <w:num w:numId="8" w16cid:durableId="358822667">
    <w:abstractNumId w:val="7"/>
  </w:num>
  <w:num w:numId="9" w16cid:durableId="227112164">
    <w:abstractNumId w:val="8"/>
  </w:num>
  <w:num w:numId="10" w16cid:durableId="1809474595">
    <w:abstractNumId w:val="9"/>
  </w:num>
  <w:num w:numId="11" w16cid:durableId="886260362">
    <w:abstractNumId w:val="10"/>
  </w:num>
  <w:num w:numId="12" w16cid:durableId="908881058">
    <w:abstractNumId w:val="11"/>
  </w:num>
  <w:num w:numId="13" w16cid:durableId="915210729">
    <w:abstractNumId w:val="12"/>
  </w:num>
  <w:num w:numId="14" w16cid:durableId="338775230">
    <w:abstractNumId w:val="13"/>
  </w:num>
  <w:num w:numId="15" w16cid:durableId="660892444">
    <w:abstractNumId w:val="14"/>
  </w:num>
  <w:num w:numId="16" w16cid:durableId="2024356301">
    <w:abstractNumId w:val="15"/>
  </w:num>
  <w:num w:numId="17" w16cid:durableId="97802496">
    <w:abstractNumId w:val="16"/>
  </w:num>
  <w:num w:numId="18" w16cid:durableId="327368720">
    <w:abstractNumId w:val="17"/>
  </w:num>
  <w:num w:numId="19" w16cid:durableId="133908404">
    <w:abstractNumId w:val="18"/>
  </w:num>
  <w:num w:numId="20" w16cid:durableId="929388477">
    <w:abstractNumId w:val="19"/>
  </w:num>
  <w:num w:numId="21" w16cid:durableId="972638276">
    <w:abstractNumId w:val="20"/>
  </w:num>
  <w:num w:numId="22" w16cid:durableId="364212504">
    <w:abstractNumId w:val="21"/>
  </w:num>
  <w:num w:numId="23" w16cid:durableId="1235431208">
    <w:abstractNumId w:val="22"/>
  </w:num>
  <w:num w:numId="24" w16cid:durableId="18030361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AA6"/>
    <w:rsid w:val="002B4266"/>
    <w:rsid w:val="00555C24"/>
    <w:rsid w:val="007E6B34"/>
    <w:rsid w:val="00A656AB"/>
    <w:rsid w:val="00D93AA6"/>
    <w:rsid w:val="00DE157A"/>
    <w:rsid w:val="00E2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416D"/>
  <w15:docId w15:val="{F11D4572-6D48-49A2-815C-B8F432AA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183E66-054F-4B76-83DC-A8E64F8E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101E6-A496-4DF6-B113-0FEA4F74A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A59F8-EF00-4325-9363-2DDFC702FDA1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3202</Words>
  <Characters>1826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Irena Kudzinskienė</dc:creator>
  <dc:description/>
  <cp:lastModifiedBy>Irena Kudzinskienė</cp:lastModifiedBy>
  <cp:revision>3</cp:revision>
  <dcterms:created xsi:type="dcterms:W3CDTF">2026-02-03T14:25:00Z</dcterms:created>
  <dcterms:modified xsi:type="dcterms:W3CDTF">2026-02-03T14:57:00Z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</Properties>
</file>